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623A339F" w14:textId="77777777" w:rsidTr="00414F6A">
        <w:tc>
          <w:tcPr>
            <w:tcW w:w="737" w:type="dxa"/>
          </w:tcPr>
          <w:p w14:paraId="28D8D425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214F6623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7E0E0642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7B12FEFE" w14:textId="3D36E48B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3D5867">
              <w:rPr>
                <w:color w:val="auto"/>
                <w:sz w:val="16"/>
                <w:szCs w:val="16"/>
              </w:rPr>
              <w:t>22</w:t>
            </w:r>
            <w:r w:rsidR="00F662FF">
              <w:rPr>
                <w:color w:val="auto"/>
                <w:sz w:val="16"/>
                <w:szCs w:val="16"/>
              </w:rPr>
              <w:t>B</w:t>
            </w:r>
          </w:p>
          <w:p w14:paraId="22CD6191" w14:textId="2988640D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</w:t>
            </w:r>
            <w:r w:rsidR="00F662FF">
              <w:rPr>
                <w:rFonts w:ascii="Arial" w:hAnsi="Arial"/>
                <w:b/>
                <w:sz w:val="16"/>
                <w:szCs w:val="16"/>
              </w:rPr>
              <w:t>7</w:t>
            </w:r>
          </w:p>
          <w:p w14:paraId="3C24C4ED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69A39C59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4B203E2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7C4BD11C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03A2217A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DEAF3FF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399F840F" w14:textId="77777777" w:rsidR="00E34BCC" w:rsidRPr="005243B7" w:rsidRDefault="00E34BCC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 w:rsidRPr="00DD2056">
              <w:rPr>
                <w:rFonts w:cs="Arial"/>
                <w:sz w:val="16"/>
                <w:szCs w:val="16"/>
              </w:rPr>
              <w:t>Anschlussfertiges Kompaktgerät</w:t>
            </w:r>
            <w:r w:rsidRPr="00DD2056">
              <w:rPr>
                <w:sz w:val="16"/>
                <w:szCs w:val="16"/>
              </w:rPr>
              <w:t xml:space="preserve"> </w:t>
            </w:r>
            <w:r w:rsidRPr="00DD2056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 xml:space="preserve">Inverter geregeltem </w:t>
            </w:r>
            <w:r w:rsidRPr="00DD2056">
              <w:rPr>
                <w:rFonts w:cs="Arial"/>
                <w:sz w:val="16"/>
                <w:szCs w:val="16"/>
              </w:rPr>
              <w:t>Verdichter</w:t>
            </w:r>
            <w:r w:rsidR="005243B7">
              <w:rPr>
                <w:rFonts w:cs="Arial"/>
                <w:sz w:val="16"/>
                <w:szCs w:val="16"/>
              </w:rPr>
              <w:t xml:space="preserve"> zur Innenaufstellung. Mit integrierter Hydraulik sowie mit einem Wärmepumpenregler. Geeignet</w:t>
            </w:r>
            <w:r w:rsidRPr="00DD2056">
              <w:rPr>
                <w:sz w:val="16"/>
                <w:szCs w:val="16"/>
              </w:rPr>
              <w:t xml:space="preserve"> für die Wärmequelle</w:t>
            </w:r>
            <w:r w:rsidR="0060706D">
              <w:rPr>
                <w:sz w:val="16"/>
                <w:szCs w:val="16"/>
              </w:rPr>
              <w:t>n</w:t>
            </w:r>
            <w:r w:rsidRPr="00DD2056">
              <w:rPr>
                <w:sz w:val="16"/>
                <w:szCs w:val="16"/>
              </w:rPr>
              <w:t xml:space="preserve"> Erdreic</w:t>
            </w:r>
            <w:r>
              <w:rPr>
                <w:sz w:val="16"/>
                <w:szCs w:val="16"/>
              </w:rPr>
              <w:t>h, Wasser und Luf</w:t>
            </w:r>
            <w:r w:rsidR="005243B7">
              <w:rPr>
                <w:sz w:val="16"/>
                <w:szCs w:val="16"/>
              </w:rPr>
              <w:t>t.</w:t>
            </w:r>
            <w:r w:rsidRPr="00DD20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Durch die intelligente Hybridfunktion sind verschiedene Wärmequellen kombinierbar. </w:t>
            </w:r>
            <w:r w:rsidR="005901CC">
              <w:rPr>
                <w:sz w:val="16"/>
                <w:szCs w:val="16"/>
              </w:rPr>
              <w:t xml:space="preserve">Folgende Funktionen sind inkludiert: Aktivkühlen, Passivkühlen, Warmwasser bis zu 70°C ohne E-Heizung durch die HTR Funktion. </w:t>
            </w:r>
            <w:r w:rsidRPr="00DD2056">
              <w:rPr>
                <w:sz w:val="16"/>
                <w:szCs w:val="16"/>
              </w:rPr>
              <w:t>Die Heizungs</w:t>
            </w:r>
            <w:r>
              <w:rPr>
                <w:sz w:val="16"/>
                <w:szCs w:val="16"/>
              </w:rPr>
              <w:t xml:space="preserve">- und Wärmequellenanschlüsse </w:t>
            </w:r>
            <w:r w:rsidRPr="00DD2056">
              <w:rPr>
                <w:sz w:val="16"/>
                <w:szCs w:val="16"/>
              </w:rPr>
              <w:t xml:space="preserve">sind von oben anschließbar. </w:t>
            </w:r>
            <w:r w:rsidR="0060706D">
              <w:rPr>
                <w:sz w:val="16"/>
                <w:szCs w:val="16"/>
              </w:rPr>
              <w:t xml:space="preserve">Integrierte </w:t>
            </w:r>
            <w:r w:rsidRPr="00DD2056">
              <w:rPr>
                <w:rFonts w:cs="Arial"/>
                <w:sz w:val="16"/>
                <w:szCs w:val="16"/>
              </w:rPr>
              <w:t>Anlagenhydraulik für den Heizkreis</w:t>
            </w:r>
            <w:r w:rsidR="0060706D">
              <w:rPr>
                <w:rFonts w:cs="Arial"/>
                <w:sz w:val="16"/>
                <w:szCs w:val="16"/>
              </w:rPr>
              <w:t xml:space="preserve"> bestehend aus: </w:t>
            </w:r>
            <w:r w:rsidR="005901CC">
              <w:rPr>
                <w:rFonts w:cs="Arial"/>
                <w:sz w:val="16"/>
                <w:szCs w:val="16"/>
              </w:rPr>
              <w:t xml:space="preserve">Drehzahlgeregelte </w:t>
            </w:r>
            <w:r w:rsidRPr="00DD2056">
              <w:rPr>
                <w:rFonts w:cs="Arial"/>
                <w:sz w:val="16"/>
                <w:szCs w:val="16"/>
              </w:rPr>
              <w:t>Energieeffizienzumwälzpumpe für Heizkreis und Trinkwarmwasserbereitung</w:t>
            </w:r>
            <w:r w:rsidR="0060706D">
              <w:rPr>
                <w:rFonts w:cs="Arial"/>
                <w:sz w:val="16"/>
                <w:szCs w:val="16"/>
              </w:rPr>
              <w:t>, Au</w:t>
            </w:r>
            <w:r w:rsidR="005901CC">
              <w:rPr>
                <w:rFonts w:cs="Arial"/>
                <w:sz w:val="16"/>
                <w:szCs w:val="16"/>
              </w:rPr>
              <w:t>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Integriertes Elektroheizelement zur </w:t>
            </w:r>
            <w:r w:rsidR="005901CC">
              <w:rPr>
                <w:rFonts w:cs="Arial"/>
                <w:sz w:val="16"/>
                <w:szCs w:val="16"/>
              </w:rPr>
              <w:t>Notheizung. Integrierte</w:t>
            </w:r>
            <w:r w:rsidRPr="00DD2056">
              <w:rPr>
                <w:rFonts w:cs="Arial"/>
                <w:sz w:val="16"/>
                <w:szCs w:val="16"/>
              </w:rPr>
              <w:t xml:space="preserve"> Anlagenhydraulik für die Wärmequellenseite</w:t>
            </w:r>
            <w:r w:rsidR="005901CC">
              <w:rPr>
                <w:rFonts w:cs="Arial"/>
                <w:sz w:val="16"/>
                <w:szCs w:val="16"/>
              </w:rPr>
              <w:t xml:space="preserve"> bestehend aus:</w:t>
            </w:r>
            <w:r w:rsidRPr="00DD2056">
              <w:rPr>
                <w:rFonts w:cs="Arial"/>
                <w:sz w:val="16"/>
                <w:szCs w:val="16"/>
              </w:rPr>
              <w:t xml:space="preserve"> </w:t>
            </w:r>
            <w:r w:rsidR="005901CC">
              <w:rPr>
                <w:rFonts w:cs="Arial"/>
                <w:sz w:val="16"/>
                <w:szCs w:val="16"/>
              </w:rPr>
              <w:t>Drehzahlgeregelte Energieeffizienzs</w:t>
            </w:r>
            <w:r w:rsidRPr="00DD2056">
              <w:rPr>
                <w:rFonts w:cs="Arial"/>
                <w:sz w:val="16"/>
                <w:szCs w:val="16"/>
              </w:rPr>
              <w:t>oleumwälzpumpe</w:t>
            </w:r>
            <w:r w:rsidR="005901CC">
              <w:rPr>
                <w:rFonts w:cs="Arial"/>
                <w:sz w:val="16"/>
                <w:szCs w:val="16"/>
              </w:rPr>
              <w:t>, Ausdehnungsgefäß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Der Kältekreis ist entsprechend den gültigen Normen und Sicherheitsvorschriften ausgeführt und mit </w:t>
            </w:r>
            <w:r w:rsidR="005901CC" w:rsidRPr="00DD2056">
              <w:rPr>
                <w:rFonts w:cs="Arial"/>
                <w:sz w:val="16"/>
                <w:szCs w:val="16"/>
              </w:rPr>
              <w:t>fluoriertem</w:t>
            </w:r>
            <w:r w:rsidRPr="00DD2056">
              <w:rPr>
                <w:rFonts w:cs="Arial"/>
                <w:sz w:val="16"/>
                <w:szCs w:val="16"/>
              </w:rPr>
              <w:t xml:space="preserve"> Treibhausgas gefüllt. </w:t>
            </w:r>
          </w:p>
          <w:p w14:paraId="379A083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2B392A5A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B1A7D69" w14:textId="32522E0B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>von 1 direkten Heizkreis und 3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</w:t>
            </w:r>
            <w:r w:rsidR="003D5867">
              <w:rPr>
                <w:rFonts w:ascii="Arial" w:hAnsi="Arial"/>
                <w:sz w:val="16"/>
                <w:szCs w:val="16"/>
              </w:rPr>
              <w:t xml:space="preserve">Ansteuerung einer Zirkulationspumpe möglich,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Kaskadenregelung integriert (max. </w:t>
            </w:r>
            <w:r w:rsidR="00022F66">
              <w:rPr>
                <w:rFonts w:ascii="Arial" w:hAnsi="Arial"/>
                <w:sz w:val="16"/>
                <w:szCs w:val="16"/>
              </w:rPr>
              <w:t>3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Anlagen); 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Hocheffiziente </w:t>
            </w:r>
            <w:r w:rsidR="00A752DE">
              <w:rPr>
                <w:rFonts w:ascii="Arial" w:hAnsi="Arial"/>
                <w:sz w:val="16"/>
                <w:szCs w:val="16"/>
              </w:rPr>
              <w:t>Hybrid</w:t>
            </w:r>
            <w:r w:rsidR="00850EA6">
              <w:rPr>
                <w:rFonts w:ascii="Arial" w:hAnsi="Arial"/>
                <w:sz w:val="16"/>
                <w:szCs w:val="16"/>
              </w:rPr>
              <w:t>funktion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</w:t>
            </w:r>
            <w:r w:rsidR="00850EA6">
              <w:rPr>
                <w:rFonts w:ascii="Arial" w:hAnsi="Arial"/>
                <w:sz w:val="16"/>
                <w:szCs w:val="16"/>
              </w:rPr>
              <w:t>(</w:t>
            </w:r>
            <w:r w:rsidR="00A752DE">
              <w:rPr>
                <w:rFonts w:ascii="Arial" w:hAnsi="Arial"/>
                <w:sz w:val="16"/>
                <w:szCs w:val="16"/>
              </w:rPr>
              <w:t>Kombination aus Luftwärme und Erdwärme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);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524A004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BF8B904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0FDED4E1" w14:textId="33DC6AB2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3D5867">
              <w:rPr>
                <w:rFonts w:ascii="Arial" w:hAnsi="Arial"/>
                <w:sz w:val="16"/>
                <w:szCs w:val="16"/>
              </w:rPr>
              <w:t>4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3D5867">
              <w:rPr>
                <w:rFonts w:ascii="Arial" w:hAnsi="Arial"/>
                <w:sz w:val="16"/>
                <w:szCs w:val="16"/>
              </w:rPr>
              <w:t>22,8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72996A1E" w14:textId="5E1B9542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4,</w:t>
            </w:r>
            <w:r w:rsidR="003D5867">
              <w:rPr>
                <w:rFonts w:ascii="Arial" w:hAnsi="Arial"/>
                <w:sz w:val="16"/>
                <w:szCs w:val="16"/>
              </w:rPr>
              <w:t>9</w:t>
            </w:r>
          </w:p>
          <w:p w14:paraId="5024D1A1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2F8AF14B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Pr="00DD2056">
              <w:rPr>
                <w:rFonts w:ascii="Arial" w:hAnsi="Arial"/>
                <w:sz w:val="16"/>
                <w:szCs w:val="16"/>
              </w:rPr>
              <w:t>5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3CEE3549" w14:textId="52400043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5243B7">
              <w:rPr>
                <w:rFonts w:ascii="Arial" w:hAnsi="Arial"/>
                <w:sz w:val="16"/>
                <w:szCs w:val="16"/>
              </w:rPr>
              <w:t>600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710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1060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</w:t>
            </w:r>
          </w:p>
          <w:p w14:paraId="197F0B36" w14:textId="5BCE1AE9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1</w:t>
            </w:r>
            <w:r w:rsidR="00F662FF">
              <w:rPr>
                <w:rFonts w:ascii="Arial" w:hAnsi="Arial"/>
                <w:sz w:val="16"/>
                <w:szCs w:val="16"/>
              </w:rPr>
              <w:t>85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39DDE8BD" w14:textId="384BE293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1</w:t>
            </w:r>
            <w:r w:rsidR="00F662FF">
              <w:rPr>
                <w:rFonts w:ascii="Arial" w:hAnsi="Arial"/>
                <w:sz w:val="16"/>
                <w:szCs w:val="16"/>
              </w:rPr>
              <w:t>,4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11367780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34191100" w14:textId="302D37A6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Elektroheizelement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3D5867">
              <w:rPr>
                <w:rFonts w:ascii="Arial" w:hAnsi="Arial"/>
                <w:sz w:val="16"/>
                <w:szCs w:val="16"/>
              </w:rPr>
              <w:t>2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="00106676">
              <w:rPr>
                <w:rFonts w:ascii="Arial" w:hAnsi="Arial"/>
                <w:sz w:val="16"/>
                <w:szCs w:val="16"/>
              </w:rPr>
              <w:t xml:space="preserve">, </w:t>
            </w:r>
            <w:r w:rsidR="003D5867">
              <w:rPr>
                <w:rFonts w:ascii="Arial" w:hAnsi="Arial"/>
                <w:sz w:val="16"/>
                <w:szCs w:val="16"/>
              </w:rPr>
              <w:t>4</w:t>
            </w:r>
            <w:r w:rsidR="00106676">
              <w:rPr>
                <w:rFonts w:ascii="Arial" w:hAnsi="Arial"/>
                <w:sz w:val="16"/>
                <w:szCs w:val="16"/>
              </w:rPr>
              <w:t xml:space="preserve"> oder </w:t>
            </w:r>
            <w:r w:rsidR="003D5867">
              <w:rPr>
                <w:rFonts w:ascii="Arial" w:hAnsi="Arial"/>
                <w:sz w:val="16"/>
                <w:szCs w:val="16"/>
              </w:rPr>
              <w:t>6</w:t>
            </w:r>
            <w:r w:rsidR="00106676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40AE0A49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FCD71D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794ADA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DD6BF3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1271F81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39469DA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51A3A8C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3A44FFE0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04190740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4F37D1AE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2B73D93A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166157D2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2F72CD4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DDB4D40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022F66"/>
    <w:rsid w:val="00106676"/>
    <w:rsid w:val="00265C55"/>
    <w:rsid w:val="002A7438"/>
    <w:rsid w:val="003D5867"/>
    <w:rsid w:val="005243B7"/>
    <w:rsid w:val="005901CC"/>
    <w:rsid w:val="0060706D"/>
    <w:rsid w:val="00850EA6"/>
    <w:rsid w:val="00A752DE"/>
    <w:rsid w:val="00C8177E"/>
    <w:rsid w:val="00E03397"/>
    <w:rsid w:val="00E34BCC"/>
    <w:rsid w:val="00F662FF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A1E4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5</cp:revision>
  <dcterms:created xsi:type="dcterms:W3CDTF">2021-09-17T05:39:00Z</dcterms:created>
  <dcterms:modified xsi:type="dcterms:W3CDTF">2021-10-19T11:21:00Z</dcterms:modified>
</cp:coreProperties>
</file>